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7D" w:rsidRPr="00D2647D" w:rsidRDefault="00D2647D" w:rsidP="00D2647D">
      <w:pPr>
        <w:spacing w:after="480" w:line="220" w:lineRule="atLeas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D2647D">
        <w:rPr>
          <w:rFonts w:ascii="宋体" w:eastAsia="宋体" w:hAnsi="宋体" w:cs="宋体" w:hint="eastAsia"/>
          <w:b/>
          <w:bCs/>
          <w:sz w:val="36"/>
          <w:szCs w:val="36"/>
        </w:rPr>
        <w:t>温州市第一批扶工科技特派员派驻意向汇总表</w:t>
      </w:r>
    </w:p>
    <w:tbl>
      <w:tblPr>
        <w:tblW w:w="1546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1"/>
        <w:gridCol w:w="1275"/>
        <w:gridCol w:w="993"/>
        <w:gridCol w:w="1417"/>
        <w:gridCol w:w="1559"/>
        <w:gridCol w:w="1560"/>
        <w:gridCol w:w="1701"/>
        <w:gridCol w:w="1417"/>
        <w:gridCol w:w="1276"/>
        <w:gridCol w:w="3827"/>
      </w:tblGrid>
      <w:tr w:rsidR="00D2647D" w:rsidRPr="00D2647D" w:rsidTr="0067317C">
        <w:trPr>
          <w:trHeight w:val="1305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联系人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手机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目前主要产品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今后5年产业发展方向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与哪些高校或科研院所开展产学研合作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对扶工科技特派员的专业要求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对扶工科技特派员的其他要求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希望扶工科技特派员帮助解决哪些问题</w:t>
            </w:r>
          </w:p>
        </w:tc>
      </w:tr>
      <w:tr w:rsidR="00D2647D" w:rsidRPr="00D2647D" w:rsidTr="0067317C">
        <w:trPr>
          <w:trHeight w:val="969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浙江奥康鞋业股份有限公司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章献忠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13868620018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男女皮鞋、功能鞋的研究开发、生产、销售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信息化管理、数字化研发、精益生产、高科技产品研发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中国皮革和制鞋工业研究院温州研究所、陕西科技大学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高分子材料/电子信息技术研究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高工、硕士以上/具有制鞋领域的研发能力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高分子材料的研究及电子信息技术、生物力学在制鞋方面的应用及研究</w:t>
            </w:r>
          </w:p>
        </w:tc>
      </w:tr>
      <w:tr w:rsidR="00D2647D" w:rsidRPr="00D2647D" w:rsidTr="0067317C">
        <w:trPr>
          <w:trHeight w:val="2600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超达阀门集团股份有限公司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邱晓来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13857780295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各类钢制阀门，包括球阀、闸阀、截止阀、止回阀等，主要以手动为主，部分电动及气动阀门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具有自动化、网络化、智能化的阀门产品及系统流程装备；用于高温、高压、硬固体颗粒介质的苛刻工况的高可靠性阀门产品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浙江大学、温州大学、兰州理工大学温州泵阀研究院、中石化等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机械/材料/控制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中级职称、本科以上/具有一定的经验和技术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1、阀门的自动化、网络化及智能化控制技术；2、用于苛刻工况的阀门材料及技术，包括耐磨材料及技术；3、阀门的有限元分析、优化及技术应用；4、新技术在阀门中的应用</w:t>
            </w:r>
          </w:p>
        </w:tc>
      </w:tr>
      <w:tr w:rsidR="00D2647D" w:rsidRPr="00D2647D" w:rsidTr="0067317C">
        <w:trPr>
          <w:trHeight w:val="1053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德力西集团有限公司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陈红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13506553163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低压电器、仪器仪表、电源产品等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智能电网终端应用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电子信息/机电工程/电器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高工、硕士以上/年龄在60岁以下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帮助企业分析未来的技术发展趋势，协调解决产品在研究过程中碰到的技术难题</w:t>
            </w:r>
          </w:p>
        </w:tc>
      </w:tr>
      <w:tr w:rsidR="00D2647D" w:rsidRPr="00D2647D" w:rsidTr="0067317C">
        <w:trPr>
          <w:trHeight w:val="2030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瑞立集团有限公司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郑臣云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13575424781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商用汽车气制动系统、悬挂控制系统、电涡流缓速器系列、防抱死制动系统（ABS）系列、电子油门踏板等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“发展新能源汽车关键零部件和高铁、动车、城市轨道交通制动系统关键零部件”为方向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清华大学、上海同济大学、哈尔滨工业大学、吉林大学、中国计量学院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机械/机电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中级、硕士以上/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企业技术创新</w:t>
            </w:r>
          </w:p>
        </w:tc>
      </w:tr>
      <w:tr w:rsidR="00D2647D" w:rsidRPr="00D2647D" w:rsidTr="0067317C">
        <w:trPr>
          <w:trHeight w:val="1560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福达合金材料股份有限公司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2647D" w:rsidRPr="00D2647D" w:rsidRDefault="00D2647D" w:rsidP="00A970D5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鲁香粉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A970D5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15058922234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电接触材料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体积小型化、性能优越化、过程绿色化、制造自动化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中南大学、哈尔滨工业大学、西安交通大学等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金属材料或自动化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高工、本科以上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1、纳米技术在电触头中的应用：石墨烯、纳米碳管；</w:t>
            </w: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2、机电一体化：自动化制造装备；</w:t>
            </w: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3、金属表面处理、异物去除、粗糙度提高；</w:t>
            </w: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>4、金属材料及热处理，冷镦模具制造及处理</w:t>
            </w:r>
          </w:p>
        </w:tc>
      </w:tr>
      <w:tr w:rsidR="00D2647D" w:rsidRPr="00D2647D" w:rsidTr="0067317C">
        <w:trPr>
          <w:trHeight w:val="1274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温州瑞明工业股份有限公司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何德道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13967726727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汽车发动机铝合金缸盖、缸体、进气歧管等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提高我国汽车零部件领域的制造技术，努力赶超世界水平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浙江工贸职业技术学院，武汉理工大学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材料学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浙江工贸职业技术学院牛丽媛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模具使用寿命、铝合金材料研究</w:t>
            </w:r>
          </w:p>
        </w:tc>
      </w:tr>
      <w:tr w:rsidR="00D2647D" w:rsidRPr="00D2647D" w:rsidTr="0067317C">
        <w:trPr>
          <w:trHeight w:val="1365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浙江胜华波电器股份有限公司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郑芳洁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13806531971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汽车雨刮器、汽车座椅电机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积极拓展车用微电机产品类型，在汽车零部件生产领域深入发展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宁波工程学院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汽车微电机方向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高工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2647D" w:rsidRPr="00D2647D" w:rsidRDefault="00D2647D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企业新产品的创新研发以及现有产品的性能改进</w:t>
            </w:r>
          </w:p>
        </w:tc>
      </w:tr>
      <w:tr w:rsidR="0067317C" w:rsidRPr="00D2647D" w:rsidTr="0067317C">
        <w:trPr>
          <w:trHeight w:val="1800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宣达实业集团有限公司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7317C" w:rsidRPr="00D2647D" w:rsidRDefault="0067317C" w:rsidP="00A970D5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孙亮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317C" w:rsidRPr="00D2647D" w:rsidRDefault="0067317C" w:rsidP="00A970D5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13968960037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泵阀、化工成套设备、特种金属材料以及环保设备等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耐腐蚀、耐高温特种金属金属材料的研发与生产，及其在流程装备中的应用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金属材料铸造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高工、硕士以上/有金属材料铸造、锻造、热轧、冷轧等加工工艺方面的经验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</w:t>
            </w:r>
            <w:r w:rsidRPr="0067317C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1、用非真空感应炉生产超纯铁素体不锈钢铸件；</w:t>
            </w:r>
            <w:r w:rsidRPr="0067317C">
              <w:rPr>
                <w:rFonts w:ascii="仿宋" w:eastAsia="仿宋" w:hAnsi="仿宋" w:hint="eastAsia"/>
                <w:color w:val="000000"/>
                <w:sz w:val="20"/>
                <w:szCs w:val="20"/>
              </w:rPr>
              <w:br/>
              <w:t xml:space="preserve"> 2、解决不锈钢球阀铸件不合格试压外漏问题，希望不锈钢球阀铸件不焊补，提高试压合格率。</w:t>
            </w:r>
          </w:p>
        </w:tc>
      </w:tr>
      <w:tr w:rsidR="0067317C" w:rsidRPr="00D2647D" w:rsidTr="0067317C">
        <w:trPr>
          <w:trHeight w:val="687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江南阀门有限公司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李小平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13957717182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高、中压阀门、核电、军工阀门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核电、军工阀门产业化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浙江工业大学、温州大学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机械、阀门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高工、研究生以上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无</w:t>
            </w:r>
          </w:p>
        </w:tc>
      </w:tr>
      <w:tr w:rsidR="0067317C" w:rsidRPr="00D2647D" w:rsidTr="0067317C">
        <w:trPr>
          <w:trHeight w:val="1167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浙江华峰氨纶股份有限公司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赵婧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15825419793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氨纶长丝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高生产效率和功能化、差异化氨纶制备工艺的开发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浙江理工大学、东华大学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高分子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浙江理工大学林俊雄副教授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1、合作开展功能化、差异化氨纶制备工艺的研究。2、开展企业研究院建设，提高研究院研发能力和改进运行模式。</w:t>
            </w:r>
          </w:p>
        </w:tc>
      </w:tr>
      <w:tr w:rsidR="0067317C" w:rsidRPr="00D2647D" w:rsidTr="0067317C">
        <w:trPr>
          <w:trHeight w:val="2895"/>
          <w:tblHeader/>
        </w:trPr>
        <w:tc>
          <w:tcPr>
            <w:tcW w:w="441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jc w:val="right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温州宏丰电工合金股份有限公司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黄乐</w:t>
            </w:r>
            <w:r w:rsidRPr="0067317C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晓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67317C">
              <w:rPr>
                <w:rFonts w:ascii="仿宋" w:eastAsia="仿宋" w:hAnsi="仿宋"/>
                <w:color w:val="000000"/>
                <w:sz w:val="20"/>
                <w:szCs w:val="20"/>
              </w:rPr>
              <w:t>13736767866</w:t>
            </w: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颗粒及纤维增强电接触功能复合材料及元件、层状复合电接触功能复合材料及元件、一体化电接触组件等三大类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发展环保、低成本、高性能的电接触复合材料是产业技术提升和发展的趋势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浙江大学、上海交通大学、西安交通大学等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材料学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2647D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浙江大学浙江加州国际纳米技术研究院申乾宏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7317C" w:rsidRPr="00D2647D" w:rsidRDefault="0067317C" w:rsidP="00D2647D">
            <w:pPr>
              <w:adjustRightInd/>
              <w:snapToGrid/>
              <w:spacing w:after="0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9A084A">
              <w:rPr>
                <w:rFonts w:ascii="仿宋" w:eastAsia="仿宋" w:hAnsi="仿宋" w:cs="仿宋"/>
                <w:color w:val="000000"/>
                <w:sz w:val="20"/>
                <w:szCs w:val="20"/>
              </w:rPr>
              <w:t>1</w:t>
            </w:r>
            <w:r w:rsidRPr="009A084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、希望借助特派员的桥梁和纽带作用，与浙江大学浙江加州国际纳米技术研究院建立产学研长期合作关系。</w:t>
            </w:r>
            <w:r w:rsidRPr="009A084A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br/>
            </w:r>
            <w:r w:rsidRPr="009A084A">
              <w:rPr>
                <w:rFonts w:ascii="仿宋" w:eastAsia="仿宋" w:hAnsi="仿宋" w:cs="仿宋"/>
                <w:color w:val="000000"/>
                <w:sz w:val="20"/>
                <w:szCs w:val="20"/>
              </w:rPr>
              <w:t>2</w:t>
            </w:r>
            <w:r w:rsidRPr="009A084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、希望利用浙江大学浙江加州国际纳米技术研究院的资源，为公司高层次技术人才和管理人才的培训和深造提供协助。</w:t>
            </w:r>
            <w:r w:rsidRPr="009A084A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br/>
            </w:r>
            <w:r w:rsidRPr="009A084A">
              <w:rPr>
                <w:rFonts w:ascii="仿宋" w:eastAsia="仿宋" w:hAnsi="仿宋" w:cs="仿宋"/>
                <w:color w:val="000000"/>
                <w:sz w:val="20"/>
                <w:szCs w:val="20"/>
              </w:rPr>
              <w:t>3</w:t>
            </w:r>
            <w:r w:rsidRPr="009A084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、希望特派员能协助公司，指定改善第二相颗粒与</w:t>
            </w:r>
            <w:r w:rsidRPr="009A084A">
              <w:rPr>
                <w:rFonts w:ascii="仿宋" w:eastAsia="仿宋" w:hAnsi="仿宋" w:cs="仿宋"/>
                <w:color w:val="000000"/>
                <w:sz w:val="20"/>
                <w:szCs w:val="20"/>
              </w:rPr>
              <w:t>Ag</w:t>
            </w:r>
            <w:r w:rsidRPr="009A084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基体的密度匹配度的解决方案，克服传统</w:t>
            </w:r>
            <w:r w:rsidRPr="009A084A">
              <w:rPr>
                <w:rFonts w:ascii="仿宋" w:eastAsia="仿宋" w:hAnsi="仿宋" w:cs="仿宋"/>
                <w:color w:val="000000"/>
                <w:sz w:val="20"/>
                <w:szCs w:val="20"/>
              </w:rPr>
              <w:t>Ag/SnO2</w:t>
            </w:r>
            <w:r w:rsidRPr="009A084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电接触材料在使用过程中因成分偏析导致的性能劣化，消除触点经长期使用后接触电阻增大、温升提高对电气使用性能的不利影响，提高产品的使用性能。</w:t>
            </w:r>
          </w:p>
        </w:tc>
      </w:tr>
    </w:tbl>
    <w:p w:rsidR="004358AB" w:rsidRPr="00D2647D" w:rsidRDefault="004358AB" w:rsidP="00D2647D">
      <w:pPr>
        <w:spacing w:after="480" w:line="220" w:lineRule="atLeas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sectPr w:rsidR="004358AB" w:rsidRPr="00D2647D" w:rsidSect="00D2647D"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C8B" w:rsidRDefault="000C3C8B" w:rsidP="00D2647D">
      <w:pPr>
        <w:spacing w:after="0"/>
      </w:pPr>
      <w:r>
        <w:separator/>
      </w:r>
    </w:p>
  </w:endnote>
  <w:endnote w:type="continuationSeparator" w:id="0">
    <w:p w:rsidR="000C3C8B" w:rsidRDefault="000C3C8B" w:rsidP="00D264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C8B" w:rsidRDefault="000C3C8B" w:rsidP="00D2647D">
      <w:pPr>
        <w:spacing w:after="0"/>
      </w:pPr>
      <w:r>
        <w:separator/>
      </w:r>
    </w:p>
  </w:footnote>
  <w:footnote w:type="continuationSeparator" w:id="0">
    <w:p w:rsidR="000C3C8B" w:rsidRDefault="000C3C8B" w:rsidP="00D264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3C8B"/>
    <w:rsid w:val="00323B43"/>
    <w:rsid w:val="003D37D8"/>
    <w:rsid w:val="00426133"/>
    <w:rsid w:val="004358AB"/>
    <w:rsid w:val="0050559E"/>
    <w:rsid w:val="0067317C"/>
    <w:rsid w:val="008B7726"/>
    <w:rsid w:val="00D2647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7D"/>
    <w:pPr>
      <w:adjustRightInd w:val="0"/>
      <w:snapToGrid w:val="0"/>
      <w:spacing w:line="240" w:lineRule="auto"/>
    </w:pPr>
    <w:rPr>
      <w:rFonts w:ascii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4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47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647D"/>
    <w:pPr>
      <w:tabs>
        <w:tab w:val="center" w:pos="4153"/>
        <w:tab w:val="right" w:pos="8306"/>
      </w:tabs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47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2014-10-16T02:17:00Z</dcterms:modified>
</cp:coreProperties>
</file>